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DA" w:rsidRPr="006B7A68" w:rsidRDefault="00DA13DA" w:rsidP="00DA13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A13DA" w:rsidRPr="006B7A68" w:rsidRDefault="00DA13DA" w:rsidP="00DA13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A13DA" w:rsidRPr="006B7A68" w:rsidRDefault="00DA13DA" w:rsidP="00DA13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75193" w:rsidRPr="0097519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DA13DA" w:rsidRPr="00910C60" w:rsidRDefault="00DA13DA" w:rsidP="00DA1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3DA" w:rsidRPr="00910C60" w:rsidRDefault="00DA13DA" w:rsidP="00DA13D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A13DA" w:rsidRPr="00910C60" w:rsidRDefault="00DA13DA" w:rsidP="00DA13D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A13DA" w:rsidRPr="00910C60" w:rsidRDefault="00DA13DA" w:rsidP="00DA13D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A13DA" w:rsidRPr="00910C60" w:rsidRDefault="00DA13DA" w:rsidP="00DA13D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7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A13DA" w:rsidRPr="00910C60" w:rsidRDefault="00DA13DA" w:rsidP="00DA13D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A13DA" w:rsidRDefault="00DA13DA" w:rsidP="00DA13D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DA" w:rsidRDefault="00DA13DA" w:rsidP="00DA13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DA13DA" w:rsidRDefault="00DA13DA" w:rsidP="006E3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6E3335" w:rsidRPr="006E33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Менеджмент в энергосервисе. Управление энергосервисной компанией. Особенности энергосервисного контракта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DA13DA" w:rsidRDefault="00DA13DA" w:rsidP="00DA13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ЭА-0</w:t>
      </w:r>
      <w:r w:rsidR="006E33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DA13DA" w:rsidRPr="00E8196F" w:rsidRDefault="00DA13DA" w:rsidP="00DA13DA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E77">
        <w:rPr>
          <w:rFonts w:ascii="TimesNewRomanPSMT" w:hAnsi="TimesNewRomanPSMT"/>
          <w:color w:val="000000"/>
          <w:sz w:val="24"/>
          <w:szCs w:val="24"/>
        </w:rPr>
        <w:t xml:space="preserve">приобретение теоретических знаний в области </w:t>
      </w:r>
      <w:r w:rsidR="00FB055A">
        <w:rPr>
          <w:rFonts w:ascii="TimesNewRomanPSMT" w:hAnsi="TimesNewRomanPSMT"/>
          <w:color w:val="000000"/>
          <w:sz w:val="24"/>
          <w:szCs w:val="24"/>
        </w:rPr>
        <w:t xml:space="preserve">управления </w:t>
      </w:r>
      <w:r w:rsidRPr="00A40E77">
        <w:rPr>
          <w:rFonts w:ascii="TimesNewRomanPSMT" w:hAnsi="TimesNewRomanPSMT"/>
          <w:color w:val="000000"/>
          <w:sz w:val="24"/>
          <w:szCs w:val="24"/>
        </w:rPr>
        <w:t>энергетической эффе</w:t>
      </w:r>
      <w:r w:rsidRPr="00A40E77">
        <w:rPr>
          <w:rFonts w:ascii="TimesNewRomanPSMT" w:hAnsi="TimesNewRomanPSMT"/>
          <w:color w:val="000000"/>
          <w:sz w:val="24"/>
          <w:szCs w:val="24"/>
        </w:rPr>
        <w:t>к</w:t>
      </w:r>
      <w:r w:rsidRPr="00A40E77">
        <w:rPr>
          <w:rFonts w:ascii="TimesNewRomanPSMT" w:hAnsi="TimesNewRomanPSMT"/>
          <w:color w:val="000000"/>
          <w:sz w:val="24"/>
          <w:szCs w:val="24"/>
        </w:rPr>
        <w:t>тивност</w:t>
      </w:r>
      <w:r w:rsidR="00FB055A">
        <w:rPr>
          <w:rFonts w:ascii="TimesNewRomanPSMT" w:hAnsi="TimesNewRomanPSMT"/>
          <w:color w:val="000000"/>
          <w:sz w:val="24"/>
          <w:szCs w:val="24"/>
        </w:rPr>
        <w:t>ью</w:t>
      </w:r>
      <w:r w:rsidRPr="00A40E77">
        <w:rPr>
          <w:rFonts w:ascii="TimesNewRomanPSMT" w:hAnsi="TimesNewRomanPSMT"/>
          <w:color w:val="000000"/>
          <w:sz w:val="24"/>
          <w:szCs w:val="24"/>
        </w:rPr>
        <w:t>, современного состояния уровня энергоэффективности на предприятиях, а также практических навыков проведения энергетических обследований, организации р</w:t>
      </w:r>
      <w:r w:rsidRPr="00A40E77">
        <w:rPr>
          <w:rFonts w:ascii="TimesNewRomanPSMT" w:hAnsi="TimesNewRomanPSMT"/>
          <w:color w:val="000000"/>
          <w:sz w:val="24"/>
          <w:szCs w:val="24"/>
        </w:rPr>
        <w:t>а</w:t>
      </w:r>
      <w:r w:rsidRPr="00A40E77">
        <w:rPr>
          <w:rFonts w:ascii="TimesNewRomanPSMT" w:hAnsi="TimesNewRomanPSMT"/>
          <w:color w:val="000000"/>
          <w:sz w:val="24"/>
          <w:szCs w:val="24"/>
        </w:rPr>
        <w:t>бот по рациональному использованию и сбережению энергоресурсов.</w:t>
      </w:r>
    </w:p>
    <w:p w:rsidR="00DA13DA" w:rsidRPr="00A40E77" w:rsidRDefault="00DA13DA" w:rsidP="00DA13DA">
      <w:pPr>
        <w:spacing w:after="0" w:line="276" w:lineRule="auto"/>
        <w:jc w:val="both"/>
        <w:rPr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40E77">
        <w:rPr>
          <w:rFonts w:ascii="TimesNewRomanPSMT" w:hAnsi="TimesNewRomanPSMT"/>
          <w:color w:val="000000"/>
          <w:sz w:val="24"/>
          <w:szCs w:val="24"/>
        </w:rPr>
        <w:t>руководители и специалисты энергетических служб и проектных организаций</w:t>
      </w:r>
      <w:r>
        <w:rPr>
          <w:color w:val="000000"/>
          <w:sz w:val="24"/>
          <w:szCs w:val="24"/>
        </w:rPr>
        <w:t>.</w:t>
      </w:r>
    </w:p>
    <w:p w:rsidR="00DA13DA" w:rsidRPr="0086730E" w:rsidRDefault="00DA13DA" w:rsidP="00DA13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CC3"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72 часа</w:t>
      </w:r>
    </w:p>
    <w:p w:rsidR="00DA13DA" w:rsidRPr="0086730E" w:rsidRDefault="00DA13DA" w:rsidP="00DA13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DA13DA" w:rsidRDefault="00DA13DA" w:rsidP="00DA13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DA13DA" w:rsidRDefault="00DA13DA" w:rsidP="00DA13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2"/>
        <w:gridCol w:w="3761"/>
        <w:gridCol w:w="1007"/>
        <w:gridCol w:w="1101"/>
        <w:gridCol w:w="1783"/>
        <w:gridCol w:w="1249"/>
      </w:tblGrid>
      <w:tr w:rsidR="00DA13DA" w:rsidRPr="006C70D4" w:rsidTr="00390A5C">
        <w:tc>
          <w:tcPr>
            <w:tcW w:w="697" w:type="dxa"/>
            <w:vMerge w:val="restart"/>
            <w:vAlign w:val="center"/>
          </w:tcPr>
          <w:p w:rsidR="00DA13DA" w:rsidRPr="006C70D4" w:rsidRDefault="00DA13DA" w:rsidP="006C70D4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vMerge w:val="restart"/>
            <w:vAlign w:val="center"/>
          </w:tcPr>
          <w:p w:rsidR="00DA13DA" w:rsidRPr="006C70D4" w:rsidRDefault="00DA13DA" w:rsidP="006C70D4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 w:rsidR="00390A5C"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390A5C" w:rsidRPr="006C70D4" w:rsidTr="00390A5C">
        <w:tc>
          <w:tcPr>
            <w:tcW w:w="697" w:type="dxa"/>
            <w:vMerge/>
          </w:tcPr>
          <w:p w:rsidR="00DA13DA" w:rsidRPr="006C70D4" w:rsidRDefault="00DA13DA" w:rsidP="006C70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</w:tcPr>
          <w:p w:rsidR="00DA13DA" w:rsidRPr="006C70D4" w:rsidRDefault="00DA13DA" w:rsidP="006C70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A13DA" w:rsidRPr="006C70D4" w:rsidRDefault="00DA13DA" w:rsidP="006C70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DA13DA" w:rsidRPr="006C70D4" w:rsidRDefault="00DA13DA" w:rsidP="006C70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0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</w:tcPr>
          <w:p w:rsidR="00DA13DA" w:rsidRPr="006C70D4" w:rsidRDefault="00DA13DA" w:rsidP="006C70D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нормативно-правовой базы энергосбереж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DA13DA" w:rsidRPr="006C70D4" w:rsidRDefault="00E02FC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A13DA" w:rsidRPr="006C70D4" w:rsidRDefault="00E02FC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3DA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0" w:type="dxa"/>
            <w:vAlign w:val="center"/>
          </w:tcPr>
          <w:p w:rsidR="00DA13DA" w:rsidRPr="006C70D4" w:rsidRDefault="00DA13DA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Энергетическая политика России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3DA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0" w:type="dxa"/>
            <w:vAlign w:val="bottom"/>
          </w:tcPr>
          <w:p w:rsidR="00DA13DA" w:rsidRPr="006C70D4" w:rsidRDefault="00DA13DA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Нормативно-правовая база эне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госбережения</w:t>
            </w:r>
          </w:p>
        </w:tc>
        <w:tc>
          <w:tcPr>
            <w:tcW w:w="1134" w:type="dxa"/>
            <w:vAlign w:val="center"/>
          </w:tcPr>
          <w:p w:rsidR="00DA13DA" w:rsidRPr="006C70D4" w:rsidRDefault="00E02FC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13DA" w:rsidRPr="006C70D4" w:rsidRDefault="00E02FC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vAlign w:val="center"/>
          </w:tcPr>
          <w:p w:rsidR="00DA13DA" w:rsidRPr="006C70D4" w:rsidRDefault="00DA13DA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договорных отношений потребителей и энергосна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жающих организаций</w:t>
            </w:r>
          </w:p>
        </w:tc>
        <w:tc>
          <w:tcPr>
            <w:tcW w:w="1134" w:type="dxa"/>
            <w:vAlign w:val="center"/>
          </w:tcPr>
          <w:p w:rsidR="00DA13DA" w:rsidRPr="006C70D4" w:rsidRDefault="00CB0381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13DA" w:rsidRPr="006C70D4" w:rsidRDefault="00CB0381" w:rsidP="006C70D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60" w:type="dxa"/>
            <w:vAlign w:val="bottom"/>
          </w:tcPr>
          <w:p w:rsidR="00DA13DA" w:rsidRPr="006C70D4" w:rsidRDefault="00DA13DA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 на пользование электр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ческой энергией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DA13DA" w:rsidRPr="006C70D4" w:rsidRDefault="00DA13DA" w:rsidP="006C70D4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60" w:type="dxa"/>
            <w:vAlign w:val="bottom"/>
          </w:tcPr>
          <w:p w:rsidR="00DA13DA" w:rsidRPr="006C70D4" w:rsidRDefault="00DA13DA" w:rsidP="006C70D4">
            <w:pPr>
              <w:pStyle w:val="a7"/>
              <w:shd w:val="clear" w:color="auto" w:fill="auto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Взаимоотношения потребителей и энергоснабжающих организаций по обеспечению качества эле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трической энергии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13DA" w:rsidRPr="006C70D4" w:rsidRDefault="00DA13DA" w:rsidP="006C70D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A13DA" w:rsidRPr="006C70D4" w:rsidRDefault="00DA13D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C7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0" w:type="dxa"/>
            <w:vAlign w:val="bottom"/>
          </w:tcPr>
          <w:p w:rsidR="00B63BB7" w:rsidRPr="006C70D4" w:rsidRDefault="00B63BB7" w:rsidP="006C70D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спросом на эне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гию</w:t>
            </w:r>
          </w:p>
        </w:tc>
        <w:tc>
          <w:tcPr>
            <w:tcW w:w="1134" w:type="dxa"/>
            <w:vAlign w:val="center"/>
          </w:tcPr>
          <w:p w:rsidR="00B63BB7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B63BB7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BB7" w:rsidRPr="006C70D4" w:rsidTr="00390A5C">
        <w:tc>
          <w:tcPr>
            <w:tcW w:w="697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60" w:type="dxa"/>
            <w:vAlign w:val="bottom"/>
          </w:tcPr>
          <w:p w:rsidR="00B63BB7" w:rsidRPr="006C70D4" w:rsidRDefault="00B63BB7" w:rsidP="006C70D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программ упра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спросом. Методы стимул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потребителей участников программ</w:t>
            </w:r>
          </w:p>
        </w:tc>
        <w:tc>
          <w:tcPr>
            <w:tcW w:w="1134" w:type="dxa"/>
            <w:vAlign w:val="center"/>
          </w:tcPr>
          <w:p w:rsidR="00B63BB7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3BB7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63BB7" w:rsidRPr="006C70D4" w:rsidRDefault="00B63BB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F2B" w:rsidRPr="006C70D4" w:rsidTr="00390A5C">
        <w:tc>
          <w:tcPr>
            <w:tcW w:w="697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60" w:type="dxa"/>
            <w:vAlign w:val="bottom"/>
          </w:tcPr>
          <w:p w:rsidR="00D74F2B" w:rsidRPr="006C70D4" w:rsidRDefault="00D74F2B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 пр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по управлению спросом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F2B" w:rsidRPr="006C70D4" w:rsidTr="00390A5C">
        <w:tc>
          <w:tcPr>
            <w:tcW w:w="697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60" w:type="dxa"/>
            <w:vAlign w:val="bottom"/>
          </w:tcPr>
          <w:p w:rsidR="00D74F2B" w:rsidRPr="006C70D4" w:rsidRDefault="00D74F2B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Зарубежный опыт управления спросом. Особенности управл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спросом в электроэнергетике РФ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F2B" w:rsidRPr="006C70D4" w:rsidTr="00390A5C">
        <w:tc>
          <w:tcPr>
            <w:tcW w:w="697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60" w:type="dxa"/>
            <w:vAlign w:val="bottom"/>
          </w:tcPr>
          <w:p w:rsidR="00D74F2B" w:rsidRPr="006C70D4" w:rsidRDefault="00D74F2B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энергосервисных компаний в реализации программ управл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спросом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F2B" w:rsidRPr="006C70D4" w:rsidTr="00390A5C">
        <w:tc>
          <w:tcPr>
            <w:tcW w:w="697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60" w:type="dxa"/>
            <w:vAlign w:val="bottom"/>
          </w:tcPr>
          <w:p w:rsidR="00D74F2B" w:rsidRPr="006C70D4" w:rsidRDefault="00D74F2B" w:rsidP="006C70D4">
            <w:pPr>
              <w:pStyle w:val="a7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Проблемы повышения энергоэ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фективности в России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4F2B" w:rsidRPr="006C70D4" w:rsidRDefault="00D74F2B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vAlign w:val="bottom"/>
          </w:tcPr>
          <w:p w:rsidR="00E74B07" w:rsidRPr="006C70D4" w:rsidRDefault="00E74B07" w:rsidP="006C7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Менеджмент в энергосервисе. Управление энергосервисной компанией</w:t>
            </w:r>
          </w:p>
        </w:tc>
        <w:tc>
          <w:tcPr>
            <w:tcW w:w="1134" w:type="dxa"/>
            <w:vAlign w:val="center"/>
          </w:tcPr>
          <w:p w:rsidR="00E74B07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74B07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60" w:type="dxa"/>
            <w:vAlign w:val="bottom"/>
          </w:tcPr>
          <w:p w:rsidR="00E74B07" w:rsidRPr="006C70D4" w:rsidRDefault="00E74B07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определения в сфере энергосервиса. Система и осно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задачи энергоменеджмента. 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энергетической стратегии. 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контроль энергопотребл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энергом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неджмента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Бизнес-модели энергетических компаний. Назначение бизнес-модели. 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бизнес-моделей передовых зарубежных энергокомпаний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требования к д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 бизнес-моделей в электр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энергетике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энергокомпаний</w:t>
            </w:r>
            <w:proofErr w:type="spellEnd"/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92" w:rsidRPr="006C70D4" w:rsidTr="00390A5C">
        <w:tc>
          <w:tcPr>
            <w:tcW w:w="697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60" w:type="dxa"/>
            <w:vAlign w:val="bottom"/>
          </w:tcPr>
          <w:p w:rsidR="004A1492" w:rsidRPr="006C70D4" w:rsidRDefault="004A1492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инновационной деятельности и коммерциализ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инноваций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A1492" w:rsidRPr="006C70D4" w:rsidRDefault="004A1492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260" w:type="dxa"/>
            <w:vAlign w:val="bottom"/>
          </w:tcPr>
          <w:p w:rsidR="00E74B07" w:rsidRPr="006C70D4" w:rsidRDefault="00E74B07" w:rsidP="006C70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тенденции в управлении энергосервисными компаниями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74B07" w:rsidRPr="006C70D4" w:rsidRDefault="00E74B07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260" w:type="dxa"/>
            <w:vAlign w:val="bottom"/>
          </w:tcPr>
          <w:p w:rsidR="00CB0381" w:rsidRPr="006C70D4" w:rsidRDefault="00713A1A" w:rsidP="006C70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Энергосервисный контракт и его особенности</w:t>
            </w:r>
          </w:p>
        </w:tc>
        <w:tc>
          <w:tcPr>
            <w:tcW w:w="1134" w:type="dxa"/>
            <w:vAlign w:val="center"/>
          </w:tcPr>
          <w:p w:rsidR="00CB0381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B0381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260" w:type="dxa"/>
            <w:vAlign w:val="bottom"/>
          </w:tcPr>
          <w:p w:rsidR="00CB0381" w:rsidRPr="006C70D4" w:rsidRDefault="00CB0381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положения</w:t>
            </w:r>
            <w:r w:rsidR="00D46A3D"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Становление и развитие нормативно-правового регулирования энергосервисных договоров</w:t>
            </w:r>
          </w:p>
        </w:tc>
        <w:tc>
          <w:tcPr>
            <w:tcW w:w="1134" w:type="dxa"/>
            <w:vAlign w:val="center"/>
          </w:tcPr>
          <w:p w:rsidR="00CB0381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B0381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B0381" w:rsidRPr="006C70D4" w:rsidRDefault="00CB0381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81" w:rsidRPr="006C70D4" w:rsidTr="00390A5C">
        <w:tc>
          <w:tcPr>
            <w:tcW w:w="697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60" w:type="dxa"/>
            <w:vAlign w:val="bottom"/>
          </w:tcPr>
          <w:p w:rsidR="00D46A3D" w:rsidRPr="006C70D4" w:rsidRDefault="00D46A3D" w:rsidP="006C70D4">
            <w:pPr>
              <w:pStyle w:val="a7"/>
              <w:tabs>
                <w:tab w:val="left" w:pos="1515"/>
              </w:tabs>
              <w:spacing w:line="27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Государственный (муниципал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 xml:space="preserve">ный) энергосервисный контракт </w:t>
            </w:r>
          </w:p>
          <w:p w:rsidR="00CB0381" w:rsidRPr="006C70D4" w:rsidRDefault="00D46A3D" w:rsidP="006C70D4">
            <w:pPr>
              <w:pStyle w:val="a7"/>
              <w:shd w:val="clear" w:color="auto" w:fill="auto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как комбинированная специал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ная договорная конструкция</w:t>
            </w:r>
          </w:p>
        </w:tc>
        <w:tc>
          <w:tcPr>
            <w:tcW w:w="1134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0381" w:rsidRPr="006C70D4" w:rsidRDefault="00CB0381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0381" w:rsidRPr="006C70D4" w:rsidRDefault="00CB0381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E04" w:rsidRPr="006C70D4" w:rsidTr="00390A5C">
        <w:tc>
          <w:tcPr>
            <w:tcW w:w="697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pStyle w:val="a7"/>
              <w:tabs>
                <w:tab w:val="left" w:pos="1515"/>
              </w:tabs>
              <w:spacing w:line="27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Модели энергосервисных ко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Pr="006C70D4">
              <w:rPr>
                <w:color w:val="000000"/>
                <w:sz w:val="24"/>
                <w:szCs w:val="24"/>
                <w:lang w:eastAsia="ru-RU" w:bidi="ru-RU"/>
              </w:rPr>
              <w:t>трактов и финансовых схем</w:t>
            </w:r>
          </w:p>
        </w:tc>
        <w:tc>
          <w:tcPr>
            <w:tcW w:w="1134" w:type="dxa"/>
            <w:vAlign w:val="center"/>
          </w:tcPr>
          <w:p w:rsidR="00ED3E04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D3E04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BA" w:rsidRPr="006C70D4" w:rsidTr="00390A5C">
        <w:tc>
          <w:tcPr>
            <w:tcW w:w="697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60" w:type="dxa"/>
            <w:vAlign w:val="bottom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заключения гос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дарственных (муниципальных) энергосервисных контрактов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E04" w:rsidRPr="006C70D4" w:rsidTr="00390A5C">
        <w:tc>
          <w:tcPr>
            <w:tcW w:w="697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Начальная (максимальная) цена государственного (муниципал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ного) энергосервисного контракта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E04" w:rsidRPr="006C70D4" w:rsidTr="00390A5C">
        <w:tc>
          <w:tcPr>
            <w:tcW w:w="697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Зависимость цены энергосерви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 контракта от   срока дейс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вия контракта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E04" w:rsidRPr="006C70D4" w:rsidTr="00390A5C">
        <w:tc>
          <w:tcPr>
            <w:tcW w:w="697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исполнителя, пре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ложившего лучшие условия эне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госервисного контракта по сто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мостному критерию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BA" w:rsidRPr="006C70D4" w:rsidTr="00390A5C">
        <w:tc>
          <w:tcPr>
            <w:tcW w:w="697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60" w:type="dxa"/>
            <w:vAlign w:val="bottom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заключения государс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венного (муниципального) эне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госервисного контракта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BA" w:rsidRPr="006C70D4" w:rsidTr="00390A5C">
        <w:tc>
          <w:tcPr>
            <w:tcW w:w="697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60" w:type="dxa"/>
            <w:vAlign w:val="bottom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 обеспечения государстве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и муниципальных контрактов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BA" w:rsidRPr="006C70D4" w:rsidTr="00390A5C">
        <w:tc>
          <w:tcPr>
            <w:tcW w:w="697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60" w:type="dxa"/>
            <w:vAlign w:val="bottom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исполнения энерг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C70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сервисных контрактов в сфере закупок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73BA" w:rsidRPr="006C70D4" w:rsidRDefault="000273BA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273BA" w:rsidRPr="006C70D4" w:rsidRDefault="000273BA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E04" w:rsidRPr="006C70D4" w:rsidTr="00390A5C">
        <w:tc>
          <w:tcPr>
            <w:tcW w:w="697" w:type="dxa"/>
            <w:vAlign w:val="center"/>
          </w:tcPr>
          <w:p w:rsidR="00ED3E04" w:rsidRPr="006C70D4" w:rsidRDefault="00154259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pStyle w:val="a7"/>
              <w:shd w:val="clear" w:color="auto" w:fill="auto"/>
              <w:tabs>
                <w:tab w:val="left" w:pos="1625"/>
              </w:tabs>
              <w:spacing w:line="276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6C70D4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Экологические аспекты энерг</w:t>
            </w:r>
            <w:r w:rsidRPr="006C70D4">
              <w:rPr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6C70D4">
              <w:rPr>
                <w:b/>
                <w:color w:val="000000"/>
                <w:sz w:val="24"/>
                <w:szCs w:val="24"/>
                <w:lang w:eastAsia="ru-RU" w:bidi="ru-RU"/>
              </w:rPr>
              <w:t>сбережения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697" w:type="dxa"/>
            <w:vAlign w:val="center"/>
          </w:tcPr>
          <w:p w:rsidR="00ED3E04" w:rsidRPr="006C70D4" w:rsidRDefault="00154259" w:rsidP="006C7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2" w:name="_GoBack"/>
            <w:bookmarkEnd w:id="2"/>
          </w:p>
        </w:tc>
        <w:tc>
          <w:tcPr>
            <w:tcW w:w="4260" w:type="dxa"/>
            <w:vAlign w:val="bottom"/>
          </w:tcPr>
          <w:p w:rsidR="00ED3E04" w:rsidRPr="006C70D4" w:rsidRDefault="00ED3E04" w:rsidP="006C7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D4">
              <w:rPr>
                <w:rStyle w:val="21"/>
                <w:rFonts w:eastAsiaTheme="minorHAnsi"/>
                <w:sz w:val="24"/>
                <w:szCs w:val="24"/>
              </w:rPr>
              <w:t xml:space="preserve">Инновации в области 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>управл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 xml:space="preserve">ния </w:t>
            </w:r>
            <w:r w:rsidRPr="006C70D4">
              <w:rPr>
                <w:rStyle w:val="21"/>
                <w:rFonts w:eastAsiaTheme="minorHAnsi"/>
                <w:sz w:val="24"/>
                <w:szCs w:val="24"/>
              </w:rPr>
              <w:t>современны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>ми</w:t>
            </w:r>
            <w:r w:rsidRPr="006C70D4">
              <w:rPr>
                <w:rStyle w:val="21"/>
                <w:rFonts w:eastAsiaTheme="minorHAnsi"/>
                <w:sz w:val="24"/>
                <w:szCs w:val="24"/>
              </w:rPr>
              <w:t xml:space="preserve"> энергосб</w:t>
            </w:r>
            <w:r w:rsidRPr="006C70D4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6C70D4">
              <w:rPr>
                <w:rStyle w:val="21"/>
                <w:rFonts w:eastAsiaTheme="minorHAnsi"/>
                <w:sz w:val="24"/>
                <w:szCs w:val="24"/>
              </w:rPr>
              <w:t>регающи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>ми</w:t>
            </w:r>
            <w:r w:rsidRPr="006C70D4">
              <w:rPr>
                <w:rStyle w:val="21"/>
                <w:rFonts w:eastAsiaTheme="minorHAnsi"/>
                <w:sz w:val="24"/>
                <w:szCs w:val="24"/>
              </w:rPr>
              <w:t xml:space="preserve"> технологи</w:t>
            </w:r>
            <w:r w:rsidR="00082265" w:rsidRPr="006C70D4">
              <w:rPr>
                <w:rStyle w:val="21"/>
                <w:rFonts w:eastAsiaTheme="minorHAnsi"/>
                <w:sz w:val="24"/>
                <w:szCs w:val="24"/>
              </w:rPr>
              <w:t>ями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C70D4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C70D4"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A5C" w:rsidRPr="006C70D4" w:rsidTr="00390A5C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C70D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6C70D4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D4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390A5C" w:rsidRPr="006C70D4" w:rsidTr="00390A5C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6C70D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6C70D4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6C70D4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D3E04" w:rsidRPr="006C70D4" w:rsidRDefault="00ED3E04" w:rsidP="006C7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DA13DA" w:rsidRDefault="00DA13DA" w:rsidP="00DA13DA"/>
    <w:p w:rsidR="00C33D37" w:rsidRDefault="00DA39E4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E4" w:rsidRDefault="00DA39E4" w:rsidP="006F7A0C">
      <w:pPr>
        <w:spacing w:after="0" w:line="240" w:lineRule="auto"/>
      </w:pPr>
      <w:r>
        <w:separator/>
      </w:r>
    </w:p>
  </w:endnote>
  <w:endnote w:type="continuationSeparator" w:id="0">
    <w:p w:rsidR="00DA39E4" w:rsidRDefault="00DA39E4" w:rsidP="006F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6F7A0C">
        <w:pPr>
          <w:pStyle w:val="a4"/>
          <w:jc w:val="right"/>
        </w:pPr>
        <w:r>
          <w:fldChar w:fldCharType="begin"/>
        </w:r>
        <w:r w:rsidR="00154259">
          <w:instrText>PAGE   \* MERGEFORMAT</w:instrText>
        </w:r>
        <w:r>
          <w:fldChar w:fldCharType="separate"/>
        </w:r>
        <w:r w:rsidR="00975193">
          <w:rPr>
            <w:noProof/>
          </w:rPr>
          <w:t>3</w:t>
        </w:r>
        <w:r>
          <w:fldChar w:fldCharType="end"/>
        </w:r>
      </w:p>
    </w:sdtContent>
  </w:sdt>
  <w:p w:rsidR="001509CB" w:rsidRDefault="00DA39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E4" w:rsidRDefault="00DA39E4" w:rsidP="006F7A0C">
      <w:pPr>
        <w:spacing w:after="0" w:line="240" w:lineRule="auto"/>
      </w:pPr>
      <w:r>
        <w:separator/>
      </w:r>
    </w:p>
  </w:footnote>
  <w:footnote w:type="continuationSeparator" w:id="0">
    <w:p w:rsidR="00DA39E4" w:rsidRDefault="00DA39E4" w:rsidP="006F7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A5"/>
    <w:rsid w:val="000273BA"/>
    <w:rsid w:val="00082265"/>
    <w:rsid w:val="00154259"/>
    <w:rsid w:val="00166D71"/>
    <w:rsid w:val="002B7CE3"/>
    <w:rsid w:val="00390A5C"/>
    <w:rsid w:val="003C7D5A"/>
    <w:rsid w:val="00496F49"/>
    <w:rsid w:val="004A1492"/>
    <w:rsid w:val="006071A5"/>
    <w:rsid w:val="00667F6C"/>
    <w:rsid w:val="006C70D4"/>
    <w:rsid w:val="006E3335"/>
    <w:rsid w:val="006F3060"/>
    <w:rsid w:val="006F7A0C"/>
    <w:rsid w:val="00713A1A"/>
    <w:rsid w:val="00753E36"/>
    <w:rsid w:val="00854F37"/>
    <w:rsid w:val="00975193"/>
    <w:rsid w:val="00A26251"/>
    <w:rsid w:val="00B24C52"/>
    <w:rsid w:val="00B63BB7"/>
    <w:rsid w:val="00B75B90"/>
    <w:rsid w:val="00BB2786"/>
    <w:rsid w:val="00BB7068"/>
    <w:rsid w:val="00C650B6"/>
    <w:rsid w:val="00CB0381"/>
    <w:rsid w:val="00D46A3D"/>
    <w:rsid w:val="00D74F2B"/>
    <w:rsid w:val="00DA13DA"/>
    <w:rsid w:val="00DA39E4"/>
    <w:rsid w:val="00E02FCA"/>
    <w:rsid w:val="00E74B07"/>
    <w:rsid w:val="00ED3E04"/>
    <w:rsid w:val="00F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13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A1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3D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DA1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DA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13DA"/>
  </w:style>
  <w:style w:type="character" w:customStyle="1" w:styleId="21">
    <w:name w:val="Основной текст (2) + Полужирный"/>
    <w:basedOn w:val="2"/>
    <w:rsid w:val="00DA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DA13D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">
    <w:name w:val="Оглавление (2)"/>
    <w:basedOn w:val="a"/>
    <w:link w:val="22"/>
    <w:rsid w:val="00DA13DA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6">
    <w:name w:val="Оглавление_"/>
    <w:basedOn w:val="a0"/>
    <w:link w:val="a7"/>
    <w:rsid w:val="00DA13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Оглавление"/>
    <w:basedOn w:val="a"/>
    <w:link w:val="a6"/>
    <w:rsid w:val="00DA13D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30</cp:revision>
  <dcterms:created xsi:type="dcterms:W3CDTF">2017-03-13T06:48:00Z</dcterms:created>
  <dcterms:modified xsi:type="dcterms:W3CDTF">2019-07-07T15:15:00Z</dcterms:modified>
</cp:coreProperties>
</file>